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AE3338" w:rsidRPr="00A22572" w:rsidRDefault="00AE3338" w:rsidP="000B1353">
      <w:pPr>
        <w:pStyle w:val="a3"/>
        <w:jc w:val="center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B1353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A80B3D" w:rsidRPr="00A80B3D" w:rsidRDefault="00A80B3D" w:rsidP="00A80B3D">
      <w:pPr>
        <w:pStyle w:val="a3"/>
        <w:ind w:left="165"/>
        <w:jc w:val="both"/>
        <w:rPr>
          <w:b/>
          <w:spacing w:val="-2"/>
        </w:rPr>
      </w:pPr>
      <w:r w:rsidRPr="00A80B3D">
        <w:rPr>
          <w:b/>
        </w:rPr>
        <w:t>адміністративної послуги з надання</w:t>
      </w:r>
      <w:r w:rsidRPr="00A80B3D">
        <w:rPr>
          <w:b/>
          <w:spacing w:val="-10"/>
        </w:rPr>
        <w:t xml:space="preserve"> </w:t>
      </w:r>
      <w:r w:rsidRPr="00A80B3D">
        <w:rPr>
          <w:b/>
        </w:rPr>
        <w:t>державної</w:t>
      </w:r>
      <w:r w:rsidRPr="00A80B3D">
        <w:rPr>
          <w:b/>
          <w:spacing w:val="-10"/>
        </w:rPr>
        <w:t xml:space="preserve"> </w:t>
      </w:r>
      <w:r w:rsidRPr="00A80B3D">
        <w:rPr>
          <w:b/>
        </w:rPr>
        <w:t>допомоги</w:t>
      </w:r>
      <w:r w:rsidRPr="00A80B3D">
        <w:rPr>
          <w:b/>
          <w:spacing w:val="-11"/>
        </w:rPr>
        <w:t xml:space="preserve"> </w:t>
      </w:r>
      <w:r w:rsidRPr="00A80B3D">
        <w:rPr>
          <w:b/>
        </w:rPr>
        <w:t>при</w:t>
      </w:r>
      <w:r w:rsidRPr="00A80B3D">
        <w:rPr>
          <w:b/>
          <w:spacing w:val="-11"/>
        </w:rPr>
        <w:t xml:space="preserve"> </w:t>
      </w:r>
      <w:r w:rsidRPr="00A80B3D">
        <w:rPr>
          <w:b/>
        </w:rPr>
        <w:t xml:space="preserve">усиновленні </w:t>
      </w:r>
      <w:r w:rsidRPr="00A80B3D">
        <w:rPr>
          <w:b/>
          <w:spacing w:val="-2"/>
        </w:rPr>
        <w:t>дитини</w:t>
      </w:r>
    </w:p>
    <w:p w:rsidR="00A80B3D" w:rsidRPr="00A80B3D" w:rsidRDefault="00A80B3D" w:rsidP="0002460D">
      <w:pPr>
        <w:ind w:left="142"/>
        <w:jc w:val="both"/>
        <w:rPr>
          <w:b/>
          <w:sz w:val="24"/>
          <w:szCs w:val="24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28319E">
        <w:trPr>
          <w:trHeight w:val="4286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Pr="00254456" w:rsidRDefault="00701390" w:rsidP="00C566EA">
            <w:pPr>
              <w:pStyle w:val="a3"/>
              <w:ind w:left="51" w:right="125" w:firstLine="142"/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A22572">
              <w:rPr>
                <w:sz w:val="24"/>
                <w:szCs w:val="24"/>
              </w:rPr>
              <w:t xml:space="preserve">ія заявника, </w:t>
            </w:r>
            <w:r w:rsidR="00254456">
              <w:rPr>
                <w:sz w:val="24"/>
                <w:szCs w:val="24"/>
              </w:rPr>
              <w:t xml:space="preserve">надання </w:t>
            </w:r>
            <w:r>
              <w:rPr>
                <w:sz w:val="24"/>
                <w:szCs w:val="24"/>
              </w:rPr>
              <w:t xml:space="preserve">інформації щодо умов та порядку </w:t>
            </w:r>
            <w:r w:rsidR="00384B2D" w:rsidRPr="00384B2D">
              <w:rPr>
                <w:sz w:val="24"/>
                <w:szCs w:val="24"/>
              </w:rPr>
              <w:t>надання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A80B3D">
              <w:rPr>
                <w:sz w:val="24"/>
                <w:szCs w:val="24"/>
              </w:rPr>
              <w:t>при усиновленні дитини</w:t>
            </w:r>
            <w:r>
              <w:rPr>
                <w:sz w:val="24"/>
                <w:szCs w:val="24"/>
              </w:rPr>
              <w:t>;</w:t>
            </w:r>
          </w:p>
          <w:p w:rsidR="00701390" w:rsidRDefault="00384B2D" w:rsidP="00C566EA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2572">
              <w:rPr>
                <w:sz w:val="24"/>
                <w:szCs w:val="24"/>
              </w:rPr>
              <w:t>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2F5846">
              <w:rPr>
                <w:sz w:val="24"/>
                <w:szCs w:val="24"/>
              </w:rPr>
              <w:t xml:space="preserve">надання </w:t>
            </w:r>
            <w:r w:rsidR="00254456" w:rsidRPr="00384B2D">
              <w:rPr>
                <w:sz w:val="24"/>
                <w:szCs w:val="24"/>
              </w:rPr>
              <w:t>державної</w:t>
            </w:r>
            <w:r w:rsidR="00254456" w:rsidRPr="00384B2D">
              <w:rPr>
                <w:spacing w:val="-5"/>
                <w:sz w:val="24"/>
                <w:szCs w:val="24"/>
              </w:rPr>
              <w:t xml:space="preserve"> </w:t>
            </w:r>
            <w:r w:rsidR="00254456" w:rsidRPr="00384B2D">
              <w:rPr>
                <w:sz w:val="24"/>
                <w:szCs w:val="24"/>
              </w:rPr>
              <w:t>допомоги</w:t>
            </w:r>
            <w:r w:rsidR="00254456" w:rsidRPr="00384B2D">
              <w:rPr>
                <w:spacing w:val="-6"/>
                <w:sz w:val="24"/>
                <w:szCs w:val="24"/>
              </w:rPr>
              <w:t xml:space="preserve"> </w:t>
            </w:r>
            <w:r w:rsidR="00A80B3D">
              <w:rPr>
                <w:sz w:val="24"/>
                <w:szCs w:val="24"/>
              </w:rPr>
              <w:t>при усиновленні дитини</w:t>
            </w:r>
            <w:r w:rsidR="003F4B94">
              <w:rPr>
                <w:sz w:val="24"/>
                <w:szCs w:val="24"/>
              </w:rPr>
              <w:t>;</w:t>
            </w:r>
          </w:p>
          <w:p w:rsidR="00701390" w:rsidRDefault="00384B2D" w:rsidP="00C566EA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01390">
              <w:rPr>
                <w:sz w:val="24"/>
                <w:szCs w:val="24"/>
              </w:rPr>
              <w:t>) с</w:t>
            </w:r>
            <w:r w:rsidR="00701390" w:rsidRPr="00B83E5B">
              <w:rPr>
                <w:sz w:val="24"/>
                <w:szCs w:val="24"/>
              </w:rPr>
              <w:t>канування документів</w:t>
            </w:r>
            <w:r w:rsidR="00403827">
              <w:rPr>
                <w:sz w:val="24"/>
                <w:szCs w:val="24"/>
              </w:rPr>
              <w:t xml:space="preserve">, </w:t>
            </w:r>
            <w:r w:rsidR="003F4B94">
              <w:rPr>
                <w:sz w:val="24"/>
                <w:szCs w:val="24"/>
              </w:rPr>
              <w:t xml:space="preserve">внесення атрибутів </w:t>
            </w:r>
            <w:r w:rsidR="003F4B94" w:rsidRPr="003F4B94">
              <w:rPr>
                <w:sz w:val="24"/>
                <w:szCs w:val="24"/>
              </w:rPr>
              <w:t xml:space="preserve">документів та </w:t>
            </w:r>
            <w:r w:rsidR="007E3577" w:rsidRPr="003F4B94">
              <w:rPr>
                <w:sz w:val="24"/>
                <w:szCs w:val="24"/>
              </w:rPr>
              <w:t>з</w:t>
            </w:r>
            <w:r w:rsidR="00701390" w:rsidRPr="003F4B94">
              <w:rPr>
                <w:sz w:val="24"/>
                <w:szCs w:val="24"/>
              </w:rPr>
              <w:t>асвідчення</w:t>
            </w:r>
            <w:r w:rsidR="007E3577" w:rsidRPr="003F4B94">
              <w:rPr>
                <w:sz w:val="24"/>
                <w:szCs w:val="24"/>
              </w:rPr>
              <w:t xml:space="preserve"> їх </w:t>
            </w:r>
            <w:r w:rsidR="00701390" w:rsidRPr="003F4B94">
              <w:rPr>
                <w:sz w:val="24"/>
                <w:szCs w:val="24"/>
              </w:rPr>
              <w:t>кваліфікованим електронним підписом;</w:t>
            </w:r>
          </w:p>
          <w:p w:rsidR="003575AD" w:rsidRDefault="00384B2D" w:rsidP="00C566EA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01390" w:rsidRPr="003F4B94">
              <w:rPr>
                <w:sz w:val="24"/>
                <w:szCs w:val="24"/>
              </w:rPr>
              <w:t>) </w:t>
            </w:r>
            <w:r w:rsidR="007E3577" w:rsidRPr="003F4B94">
              <w:rPr>
                <w:sz w:val="24"/>
                <w:szCs w:val="24"/>
              </w:rPr>
              <w:t xml:space="preserve">повідомлення про </w:t>
            </w:r>
            <w:r w:rsidR="009B1C9D" w:rsidRPr="003F4B94">
              <w:rPr>
                <w:sz w:val="24"/>
                <w:szCs w:val="24"/>
              </w:rPr>
              <w:t>способи</w:t>
            </w:r>
            <w:r w:rsidR="007E3577" w:rsidRPr="003F4B94">
              <w:rPr>
                <w:sz w:val="24"/>
                <w:szCs w:val="24"/>
              </w:rPr>
              <w:t xml:space="preserve"> </w:t>
            </w:r>
            <w:r w:rsidR="002A011B" w:rsidRPr="003F4B94">
              <w:rPr>
                <w:sz w:val="24"/>
                <w:szCs w:val="24"/>
              </w:rPr>
              <w:t xml:space="preserve">ознайомлення </w:t>
            </w:r>
            <w:r w:rsidR="009E5C85" w:rsidRPr="003F4B94">
              <w:rPr>
                <w:sz w:val="24"/>
                <w:szCs w:val="24"/>
              </w:rPr>
              <w:t>із результатами розгляду заяви</w:t>
            </w:r>
            <w:r w:rsidR="009B1C9D" w:rsidRPr="003F4B94">
              <w:rPr>
                <w:sz w:val="24"/>
                <w:szCs w:val="24"/>
              </w:rPr>
              <w:t>;</w:t>
            </w:r>
          </w:p>
          <w:p w:rsidR="003F4B94" w:rsidRPr="0028319E" w:rsidRDefault="00384B2D" w:rsidP="00C566EA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7C1D82" w:rsidRPr="008E607A">
              <w:rPr>
                <w:sz w:val="24"/>
                <w:szCs w:val="24"/>
                <w:lang w:val="ru-RU"/>
              </w:rPr>
              <w:t>)</w:t>
            </w:r>
            <w:r w:rsidR="007C1D82">
              <w:rPr>
                <w:sz w:val="24"/>
                <w:szCs w:val="24"/>
                <w:lang w:val="en-US"/>
              </w:rPr>
              <w:t> </w:t>
            </w:r>
            <w:r w:rsidR="007C1D82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="007C1D82"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5C3ED8" w:rsidRDefault="00A22572" w:rsidP="00E52EC2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A22572" w:rsidRPr="005C3ED8" w:rsidRDefault="00A22572" w:rsidP="00E52EC2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701390" w:rsidRPr="00A22572" w:rsidRDefault="00A22572" w:rsidP="00E52EC2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Default="00701390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01390" w:rsidRPr="00F51E53" w:rsidRDefault="00661A12" w:rsidP="00C566EA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6769AF" w:rsidRPr="00D11135" w:rsidTr="00254456">
        <w:trPr>
          <w:trHeight w:val="3891"/>
        </w:trPr>
        <w:tc>
          <w:tcPr>
            <w:tcW w:w="567" w:type="dxa"/>
          </w:tcPr>
          <w:p w:rsidR="00307C3B" w:rsidRPr="003575AD" w:rsidRDefault="00A2257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07C3B" w:rsidRDefault="00307C3B" w:rsidP="00C566EA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7E0720">
              <w:rPr>
                <w:sz w:val="24"/>
                <w:szCs w:val="24"/>
              </w:rPr>
              <w:t xml:space="preserve">та підтвердження </w:t>
            </w:r>
            <w:r w:rsidRPr="007E0720">
              <w:rPr>
                <w:sz w:val="24"/>
                <w:szCs w:val="24"/>
              </w:rPr>
              <w:t xml:space="preserve">права на </w:t>
            </w:r>
            <w:r w:rsidR="0065660C" w:rsidRPr="007E0720">
              <w:rPr>
                <w:sz w:val="24"/>
                <w:szCs w:val="24"/>
              </w:rPr>
              <w:t xml:space="preserve">призначення </w:t>
            </w:r>
            <w:r w:rsidR="00254456" w:rsidRPr="00384B2D">
              <w:rPr>
                <w:sz w:val="24"/>
                <w:szCs w:val="24"/>
              </w:rPr>
              <w:t>державної</w:t>
            </w:r>
            <w:r w:rsidR="00254456" w:rsidRPr="00384B2D">
              <w:rPr>
                <w:spacing w:val="-5"/>
                <w:sz w:val="24"/>
                <w:szCs w:val="24"/>
              </w:rPr>
              <w:t xml:space="preserve"> </w:t>
            </w:r>
            <w:r w:rsidR="00254456" w:rsidRPr="00384B2D">
              <w:rPr>
                <w:sz w:val="24"/>
                <w:szCs w:val="24"/>
              </w:rPr>
              <w:t>допомоги</w:t>
            </w:r>
            <w:r w:rsidR="00254456" w:rsidRPr="00384B2D">
              <w:rPr>
                <w:spacing w:val="-6"/>
                <w:sz w:val="24"/>
                <w:szCs w:val="24"/>
              </w:rPr>
              <w:t xml:space="preserve"> </w:t>
            </w:r>
            <w:r w:rsidR="00A80B3D">
              <w:rPr>
                <w:sz w:val="24"/>
                <w:szCs w:val="24"/>
              </w:rPr>
              <w:t>при усиновленні дитини</w:t>
            </w:r>
            <w:r w:rsidRPr="007E0720">
              <w:rPr>
                <w:sz w:val="24"/>
                <w:szCs w:val="24"/>
              </w:rPr>
              <w:t>;</w:t>
            </w:r>
          </w:p>
          <w:p w:rsidR="00A22572" w:rsidRDefault="00A22572" w:rsidP="00C566EA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A22572" w:rsidRPr="007E0720" w:rsidRDefault="00A22572" w:rsidP="00C566EA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2E7E2B" w:rsidRDefault="00A22572" w:rsidP="00C566EA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AB7A57">
              <w:rPr>
                <w:sz w:val="24"/>
                <w:szCs w:val="24"/>
              </w:rPr>
              <w:t>при усиновленні дитини</w:t>
            </w:r>
            <w:r w:rsidR="00254456"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A05620" w:rsidRDefault="00A22572" w:rsidP="00E52EC2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22572" w:rsidRPr="00A05620" w:rsidRDefault="00A22572" w:rsidP="00E52EC2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22572" w:rsidRPr="00A05620" w:rsidRDefault="00C566EA" w:rsidP="00E52EC2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</w:t>
            </w:r>
            <w:r w:rsidR="00E875F4">
              <w:rPr>
                <w:rFonts w:eastAsia="Calibri"/>
                <w:color w:val="00000A"/>
                <w:sz w:val="24"/>
                <w:szCs w:val="24"/>
                <w:lang w:eastAsia="uk-UA"/>
              </w:rPr>
              <w:t>я</w:t>
            </w:r>
            <w:r w:rsidR="00A22572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A22572" w:rsidRPr="00A05620" w:rsidRDefault="00A22572" w:rsidP="00E52EC2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22572" w:rsidRPr="00A05620" w:rsidRDefault="00A22572" w:rsidP="00E52EC2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307C3B" w:rsidRPr="00C566EA" w:rsidRDefault="00A22572" w:rsidP="00E52EC2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 w:rsidR="00C566EA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C566EA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10 </w:t>
            </w:r>
            <w:r w:rsidR="00DA6143" w:rsidRPr="003575AD">
              <w:rPr>
                <w:sz w:val="24"/>
                <w:lang w:eastAsia="ru-RU"/>
              </w:rPr>
              <w:t xml:space="preserve">робочих </w:t>
            </w:r>
            <w:r w:rsidR="009B289E" w:rsidRPr="003575AD">
              <w:rPr>
                <w:sz w:val="24"/>
                <w:lang w:eastAsia="ru-RU"/>
              </w:rPr>
              <w:t>днів з дня подання заяви</w:t>
            </w:r>
          </w:p>
        </w:tc>
      </w:tr>
      <w:tr w:rsidR="00254456" w:rsidRPr="00D11135" w:rsidTr="00254456">
        <w:trPr>
          <w:trHeight w:val="406"/>
        </w:trPr>
        <w:tc>
          <w:tcPr>
            <w:tcW w:w="567" w:type="dxa"/>
          </w:tcPr>
          <w:p w:rsidR="00254456" w:rsidRPr="00307C3B" w:rsidRDefault="00254456" w:rsidP="000C5BC1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254456" w:rsidRPr="00307C3B" w:rsidRDefault="00254456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254456" w:rsidRPr="00307C3B" w:rsidRDefault="00254456" w:rsidP="00E52EC2">
            <w:pPr>
              <w:pStyle w:val="TableParagraph"/>
              <w:ind w:left="51" w:right="51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254456" w:rsidRPr="00307C3B" w:rsidRDefault="00254456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254456" w:rsidRPr="00307C3B" w:rsidRDefault="00254456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734C4" w:rsidTr="002E7E2B">
        <w:trPr>
          <w:trHeight w:val="406"/>
        </w:trPr>
        <w:tc>
          <w:tcPr>
            <w:tcW w:w="567" w:type="dxa"/>
          </w:tcPr>
          <w:p w:rsidR="007734C4" w:rsidRPr="00DC6694" w:rsidRDefault="00AA131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734C4" w:rsidRPr="00DC6694" w:rsidRDefault="007734C4" w:rsidP="00C566EA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A1315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A1315">
              <w:rPr>
                <w:rFonts w:ascii="Times New Roman" w:hAnsi="Times New Roman" w:cs="Times New Roman"/>
                <w:lang w:val="uk-UA"/>
              </w:rPr>
              <w:t xml:space="preserve">виплатних реквізитів у 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r w:rsidR="007558CF" w:rsidRPr="002E7E2B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державної</w:t>
            </w:r>
            <w:proofErr w:type="spellEnd"/>
            <w:r w:rsidR="000F3B57" w:rsidRPr="000F3B57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="000F3B57" w:rsidRPr="000F3B57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="00A80B3D" w:rsidRPr="00A80B3D">
              <w:rPr>
                <w:rFonts w:ascii="Times New Roman" w:hAnsi="Times New Roman" w:cs="Times New Roman"/>
                <w:lang w:val="ru-RU"/>
              </w:rPr>
              <w:t xml:space="preserve">при </w:t>
            </w:r>
            <w:proofErr w:type="spellStart"/>
            <w:r w:rsidR="00A80B3D" w:rsidRPr="00A80B3D">
              <w:rPr>
                <w:rFonts w:ascii="Times New Roman" w:hAnsi="Times New Roman" w:cs="Times New Roman"/>
                <w:lang w:val="ru-RU"/>
              </w:rPr>
              <w:t>усиновленні</w:t>
            </w:r>
            <w:proofErr w:type="spellEnd"/>
            <w:r w:rsidR="00A80B3D" w:rsidRPr="00A80B3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80B3D" w:rsidRPr="00A80B3D">
              <w:rPr>
                <w:rFonts w:ascii="Times New Roman" w:hAnsi="Times New Roman" w:cs="Times New Roman"/>
                <w:lang w:val="ru-RU"/>
              </w:rPr>
              <w:t>дитини</w:t>
            </w:r>
            <w:proofErr w:type="spellEnd"/>
            <w:r w:rsidRPr="00DC6694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A1315" w:rsidRPr="005C20AC" w:rsidRDefault="00AA1315" w:rsidP="00C566EA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2E7E2B" w:rsidRDefault="00AA1315" w:rsidP="00C566EA">
            <w:pPr>
              <w:pStyle w:val="Standard"/>
              <w:snapToGrid w:val="0"/>
              <w:ind w:left="51" w:right="125" w:firstLine="142"/>
              <w:jc w:val="both"/>
              <w:rPr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A1315" w:rsidRPr="005C20AC" w:rsidRDefault="00AA1315" w:rsidP="00E52EC2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 w:rsidP="00E52EC2">
            <w:pPr>
              <w:pStyle w:val="TableParagraph"/>
              <w:ind w:left="51" w:right="5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C566EA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0F3B57" w:rsidTr="00D978BD">
        <w:trPr>
          <w:trHeight w:val="5244"/>
        </w:trPr>
        <w:tc>
          <w:tcPr>
            <w:tcW w:w="567" w:type="dxa"/>
          </w:tcPr>
          <w:p w:rsidR="000F3B57" w:rsidRPr="001F1AB0" w:rsidRDefault="000F3B5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F3B57" w:rsidRDefault="000F3B57" w:rsidP="00C566EA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Pr="00384B2D">
              <w:rPr>
                <w:sz w:val="24"/>
                <w:szCs w:val="24"/>
              </w:rPr>
              <w:t>державної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допомоги</w:t>
            </w:r>
            <w:r w:rsidRPr="00384B2D">
              <w:rPr>
                <w:spacing w:val="-6"/>
                <w:sz w:val="24"/>
                <w:szCs w:val="24"/>
              </w:rPr>
              <w:t xml:space="preserve"> </w:t>
            </w:r>
            <w:r w:rsidR="00A80B3D">
              <w:rPr>
                <w:sz w:val="24"/>
                <w:szCs w:val="24"/>
              </w:rPr>
              <w:t>при усиновленні дитини</w:t>
            </w:r>
            <w:r w:rsidRPr="006E262B">
              <w:rPr>
                <w:spacing w:val="-4"/>
                <w:sz w:val="24"/>
                <w:szCs w:val="24"/>
              </w:rPr>
              <w:t>;</w:t>
            </w:r>
          </w:p>
          <w:p w:rsidR="000F3B57" w:rsidRPr="00AA1315" w:rsidRDefault="000F3B57" w:rsidP="00C566EA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0F3B57" w:rsidRDefault="000F3B57" w:rsidP="00C566EA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0F3B57" w:rsidRPr="006E262B" w:rsidRDefault="000F3B57" w:rsidP="00C566EA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0F3B57" w:rsidRPr="00A05620" w:rsidRDefault="000F3B57" w:rsidP="00E52EC2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0F3B57" w:rsidRPr="00A05620" w:rsidRDefault="00EB00E9" w:rsidP="00E52EC2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0F3B57" w:rsidRPr="00A05620" w:rsidRDefault="00EB00E9" w:rsidP="00E52EC2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</w:t>
            </w:r>
            <w:r w:rsidR="00E52EC2">
              <w:rPr>
                <w:rFonts w:eastAsia="Calibri"/>
                <w:color w:val="00000A"/>
                <w:sz w:val="24"/>
                <w:szCs w:val="24"/>
                <w:lang w:eastAsia="uk-UA"/>
              </w:rPr>
              <w:t>я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0F3B57" w:rsidRPr="00A05620" w:rsidRDefault="000F3B57" w:rsidP="00E52EC2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0F3B57" w:rsidRPr="00AA1315" w:rsidRDefault="000F3B57" w:rsidP="00E52EC2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0F3B57" w:rsidRDefault="000F3B57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F3B57" w:rsidRPr="00074FA0" w:rsidRDefault="000F3B57" w:rsidP="00C566EA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174B61"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="00174B61" w:rsidRPr="00174B61">
              <w:rPr>
                <w:spacing w:val="40"/>
                <w:sz w:val="24"/>
                <w:szCs w:val="24"/>
              </w:rPr>
              <w:t xml:space="preserve"> </w:t>
            </w:r>
            <w:r w:rsidR="00174B61"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0F3B57" w:rsidRPr="00B92388" w:rsidRDefault="000F3B57" w:rsidP="00C566EA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 w:rsidR="00174B61">
              <w:rPr>
                <w:sz w:val="24"/>
                <w:szCs w:val="24"/>
              </w:rPr>
              <w:t xml:space="preserve"> центр надання </w:t>
            </w:r>
            <w:r>
              <w:rPr>
                <w:sz w:val="24"/>
                <w:szCs w:val="24"/>
              </w:rPr>
              <w:t xml:space="preserve">адміністративних </w:t>
            </w:r>
          </w:p>
          <w:p w:rsidR="000F3B57" w:rsidRPr="00B92388" w:rsidRDefault="000F3B57" w:rsidP="00C566EA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384B2D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99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113" w:rsidRDefault="00751113" w:rsidP="004F5631">
      <w:r>
        <w:separator/>
      </w:r>
    </w:p>
  </w:endnote>
  <w:endnote w:type="continuationSeparator" w:id="0">
    <w:p w:rsidR="00751113" w:rsidRDefault="00751113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8D699F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113" w:rsidRDefault="00751113" w:rsidP="004F5631">
      <w:r>
        <w:separator/>
      </w:r>
    </w:p>
  </w:footnote>
  <w:footnote w:type="continuationSeparator" w:id="0">
    <w:p w:rsidR="00751113" w:rsidRDefault="00751113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8D699F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8D699F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875F4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8D699F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E875F4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0F3B57"/>
    <w:rsid w:val="00121394"/>
    <w:rsid w:val="00131C1F"/>
    <w:rsid w:val="00134E91"/>
    <w:rsid w:val="001366A3"/>
    <w:rsid w:val="00164B26"/>
    <w:rsid w:val="00164F29"/>
    <w:rsid w:val="001664C5"/>
    <w:rsid w:val="001743F1"/>
    <w:rsid w:val="00174B61"/>
    <w:rsid w:val="001756DC"/>
    <w:rsid w:val="00180E1F"/>
    <w:rsid w:val="001962E2"/>
    <w:rsid w:val="00197720"/>
    <w:rsid w:val="001A0783"/>
    <w:rsid w:val="001C3E87"/>
    <w:rsid w:val="001C6046"/>
    <w:rsid w:val="001C756C"/>
    <w:rsid w:val="001D1C1E"/>
    <w:rsid w:val="001D35AE"/>
    <w:rsid w:val="001D47D0"/>
    <w:rsid w:val="001E468A"/>
    <w:rsid w:val="001E4FE8"/>
    <w:rsid w:val="001F1AB0"/>
    <w:rsid w:val="001F2D21"/>
    <w:rsid w:val="001F3EA0"/>
    <w:rsid w:val="002003D3"/>
    <w:rsid w:val="002048BB"/>
    <w:rsid w:val="002052A3"/>
    <w:rsid w:val="00213B3D"/>
    <w:rsid w:val="00230BA4"/>
    <w:rsid w:val="00230FBD"/>
    <w:rsid w:val="0023491D"/>
    <w:rsid w:val="002400C4"/>
    <w:rsid w:val="0024107E"/>
    <w:rsid w:val="00254456"/>
    <w:rsid w:val="002577D5"/>
    <w:rsid w:val="0027206F"/>
    <w:rsid w:val="0027323D"/>
    <w:rsid w:val="00274BCA"/>
    <w:rsid w:val="00275D20"/>
    <w:rsid w:val="0028319E"/>
    <w:rsid w:val="002A011B"/>
    <w:rsid w:val="002A0B7C"/>
    <w:rsid w:val="002C43D1"/>
    <w:rsid w:val="002D07BA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52ACA"/>
    <w:rsid w:val="003575AD"/>
    <w:rsid w:val="00362F0E"/>
    <w:rsid w:val="003676BD"/>
    <w:rsid w:val="00372F7E"/>
    <w:rsid w:val="00377698"/>
    <w:rsid w:val="003845F6"/>
    <w:rsid w:val="00384853"/>
    <w:rsid w:val="00384B2D"/>
    <w:rsid w:val="00386FE0"/>
    <w:rsid w:val="003922B9"/>
    <w:rsid w:val="003927DC"/>
    <w:rsid w:val="003A23C6"/>
    <w:rsid w:val="003C5CCE"/>
    <w:rsid w:val="003C61D2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1570E"/>
    <w:rsid w:val="004202F9"/>
    <w:rsid w:val="00422259"/>
    <w:rsid w:val="00423F3F"/>
    <w:rsid w:val="00424E6E"/>
    <w:rsid w:val="0046187A"/>
    <w:rsid w:val="0046501B"/>
    <w:rsid w:val="00465C9F"/>
    <w:rsid w:val="004756EC"/>
    <w:rsid w:val="004826C0"/>
    <w:rsid w:val="00482A8F"/>
    <w:rsid w:val="0048337A"/>
    <w:rsid w:val="00485E73"/>
    <w:rsid w:val="004A16EF"/>
    <w:rsid w:val="004A1C98"/>
    <w:rsid w:val="004A47D7"/>
    <w:rsid w:val="004A706D"/>
    <w:rsid w:val="004D2D2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30DE6"/>
    <w:rsid w:val="0053428F"/>
    <w:rsid w:val="0054021D"/>
    <w:rsid w:val="00540419"/>
    <w:rsid w:val="00542639"/>
    <w:rsid w:val="00551DE2"/>
    <w:rsid w:val="005559BD"/>
    <w:rsid w:val="00583913"/>
    <w:rsid w:val="005846BD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0A81"/>
    <w:rsid w:val="00601FD3"/>
    <w:rsid w:val="00604801"/>
    <w:rsid w:val="00607822"/>
    <w:rsid w:val="00613756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33A4D"/>
    <w:rsid w:val="007413C6"/>
    <w:rsid w:val="007416A7"/>
    <w:rsid w:val="007427E4"/>
    <w:rsid w:val="0074300B"/>
    <w:rsid w:val="00751113"/>
    <w:rsid w:val="007558CF"/>
    <w:rsid w:val="00771B7D"/>
    <w:rsid w:val="007734C4"/>
    <w:rsid w:val="00785510"/>
    <w:rsid w:val="007A122B"/>
    <w:rsid w:val="007A35A9"/>
    <w:rsid w:val="007A401E"/>
    <w:rsid w:val="007B26E0"/>
    <w:rsid w:val="007C1D82"/>
    <w:rsid w:val="007E0720"/>
    <w:rsid w:val="007E3577"/>
    <w:rsid w:val="00800E40"/>
    <w:rsid w:val="008061C0"/>
    <w:rsid w:val="00817471"/>
    <w:rsid w:val="00831147"/>
    <w:rsid w:val="00832326"/>
    <w:rsid w:val="00846083"/>
    <w:rsid w:val="00847651"/>
    <w:rsid w:val="008526B2"/>
    <w:rsid w:val="00852937"/>
    <w:rsid w:val="00861075"/>
    <w:rsid w:val="0088644F"/>
    <w:rsid w:val="0089130A"/>
    <w:rsid w:val="008925F7"/>
    <w:rsid w:val="00892FEF"/>
    <w:rsid w:val="008B62EC"/>
    <w:rsid w:val="008C17DC"/>
    <w:rsid w:val="008C5C0C"/>
    <w:rsid w:val="008C77F4"/>
    <w:rsid w:val="008D699F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74492"/>
    <w:rsid w:val="00982AB9"/>
    <w:rsid w:val="00997EC2"/>
    <w:rsid w:val="009B1C9D"/>
    <w:rsid w:val="009B289E"/>
    <w:rsid w:val="009B4207"/>
    <w:rsid w:val="009B791B"/>
    <w:rsid w:val="009C4188"/>
    <w:rsid w:val="009C6B91"/>
    <w:rsid w:val="009E2DE6"/>
    <w:rsid w:val="009E5C85"/>
    <w:rsid w:val="00A10253"/>
    <w:rsid w:val="00A22572"/>
    <w:rsid w:val="00A30AB5"/>
    <w:rsid w:val="00A36DC5"/>
    <w:rsid w:val="00A53E1A"/>
    <w:rsid w:val="00A56EC4"/>
    <w:rsid w:val="00A60430"/>
    <w:rsid w:val="00A630CE"/>
    <w:rsid w:val="00A633F3"/>
    <w:rsid w:val="00A67949"/>
    <w:rsid w:val="00A80B3D"/>
    <w:rsid w:val="00A93BE5"/>
    <w:rsid w:val="00A97FCE"/>
    <w:rsid w:val="00AA1315"/>
    <w:rsid w:val="00AA2C2B"/>
    <w:rsid w:val="00AA4830"/>
    <w:rsid w:val="00AA5DFF"/>
    <w:rsid w:val="00AA76B7"/>
    <w:rsid w:val="00AB5B93"/>
    <w:rsid w:val="00AB7A57"/>
    <w:rsid w:val="00AB7C50"/>
    <w:rsid w:val="00AC1082"/>
    <w:rsid w:val="00AC1CAB"/>
    <w:rsid w:val="00AE1728"/>
    <w:rsid w:val="00AE3338"/>
    <w:rsid w:val="00AF03A2"/>
    <w:rsid w:val="00B12508"/>
    <w:rsid w:val="00B23042"/>
    <w:rsid w:val="00B31721"/>
    <w:rsid w:val="00B32C08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B2AC7"/>
    <w:rsid w:val="00BC682F"/>
    <w:rsid w:val="00BE0C25"/>
    <w:rsid w:val="00BE59A6"/>
    <w:rsid w:val="00BF2BF2"/>
    <w:rsid w:val="00BF31B3"/>
    <w:rsid w:val="00BF4576"/>
    <w:rsid w:val="00C049D6"/>
    <w:rsid w:val="00C17AD5"/>
    <w:rsid w:val="00C2043F"/>
    <w:rsid w:val="00C20ED8"/>
    <w:rsid w:val="00C33BBF"/>
    <w:rsid w:val="00C37395"/>
    <w:rsid w:val="00C432AE"/>
    <w:rsid w:val="00C47B6F"/>
    <w:rsid w:val="00C510CD"/>
    <w:rsid w:val="00C566EA"/>
    <w:rsid w:val="00C600CD"/>
    <w:rsid w:val="00C710F1"/>
    <w:rsid w:val="00C7312E"/>
    <w:rsid w:val="00C76BBD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6DE9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2EC2"/>
    <w:rsid w:val="00E54014"/>
    <w:rsid w:val="00E56836"/>
    <w:rsid w:val="00E71357"/>
    <w:rsid w:val="00E875F4"/>
    <w:rsid w:val="00E93749"/>
    <w:rsid w:val="00E96BDA"/>
    <w:rsid w:val="00EB00E9"/>
    <w:rsid w:val="00EB0DA9"/>
    <w:rsid w:val="00EB1D4C"/>
    <w:rsid w:val="00EB1F3A"/>
    <w:rsid w:val="00EB375B"/>
    <w:rsid w:val="00EC3E4F"/>
    <w:rsid w:val="00EC4C9F"/>
    <w:rsid w:val="00EC6F3D"/>
    <w:rsid w:val="00ED1BA5"/>
    <w:rsid w:val="00ED2A53"/>
    <w:rsid w:val="00F077E8"/>
    <w:rsid w:val="00F135D2"/>
    <w:rsid w:val="00F144A6"/>
    <w:rsid w:val="00F17150"/>
    <w:rsid w:val="00F21C00"/>
    <w:rsid w:val="00F23353"/>
    <w:rsid w:val="00F27976"/>
    <w:rsid w:val="00F3026E"/>
    <w:rsid w:val="00F30804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D0EAE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DB22F-9097-449E-9BF2-DEF67E9E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1814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65</cp:revision>
  <cp:lastPrinted>2025-07-21T14:01:00Z</cp:lastPrinted>
  <dcterms:created xsi:type="dcterms:W3CDTF">2025-07-17T07:51:00Z</dcterms:created>
  <dcterms:modified xsi:type="dcterms:W3CDTF">2025-08-04T11:18:00Z</dcterms:modified>
</cp:coreProperties>
</file>